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A1" w:rsidRPr="00306F9E" w:rsidRDefault="00E179A1" w:rsidP="00E179A1">
      <w:pPr>
        <w:spacing w:line="3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06F9E">
        <w:rPr>
          <w:rFonts w:ascii="黑体" w:eastAsia="黑体" w:hAnsi="黑体" w:hint="eastAsia"/>
          <w:sz w:val="32"/>
          <w:szCs w:val="32"/>
        </w:rPr>
        <w:t>一、国家标准</w:t>
      </w:r>
    </w:p>
    <w:tbl>
      <w:tblPr>
        <w:tblW w:w="14120" w:type="dxa"/>
        <w:jc w:val="center"/>
        <w:tblLook w:val="04A0"/>
      </w:tblPr>
      <w:tblGrid>
        <w:gridCol w:w="722"/>
        <w:gridCol w:w="2438"/>
        <w:gridCol w:w="7059"/>
        <w:gridCol w:w="2481"/>
        <w:gridCol w:w="1420"/>
      </w:tblGrid>
      <w:tr w:rsidR="00E179A1" w:rsidRPr="00D048A8" w:rsidTr="00B2477F">
        <w:trPr>
          <w:trHeight w:val="397"/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Hlk3900980"/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国家标准编号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国家标准名称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实施日期</w:t>
            </w:r>
          </w:p>
        </w:tc>
      </w:tr>
      <w:bookmarkEnd w:id="0"/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351-2019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金属材料  电阻率测量方法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351-1995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冷轧钢板和钢带的尺寸、外形、重量及允许偏差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708-2006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热轧钢板和钢带的尺寸、外形、重量及允许偏差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709-2006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管道元件　公称尺寸的定义和选用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1047-2005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色漆、清漆和印刷油墨  研磨细度的测定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1724-1979,GB/T 6753.1-2007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3142-2019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润滑剂承载能力的测定  四球法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3142-1982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3316-2019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内燃机车功率确定方法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3316-1982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3783-2019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船用低压电器基本要求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3783-2008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4016-2019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石油产品术语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4016-1983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5213-2019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冷轧低碳钢板及钢带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5213-2008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5359.1-2019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摩托车和轻便摩托车术语  第1部分：车辆类型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5359.1-2008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5702-2019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光源显色性评价方法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5702-2003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6730.55-2019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铁矿石 锡含量的测定 火焰原子吸收光谱法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6730.55-2004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8655-2019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苯乙烯-丁二烯橡胶（SBR）1500、1502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8655-2006,GB/T 12824-2002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9959.1-2018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鲜、冻猪肉及猪副产品 第1部分：片猪肉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 9959.1-2001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9959.3-2018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鲜、冻猪肉及猪副产品 第3部分：分部位分割猪肉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9959.4-2018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鲜、冻猪肉及猪副产品 第4部分：猪副产品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标称电压1 000 V以上交流电力系统用并联电容器  第1部分：总则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11024.1-2010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标称电压1 000 V以上交流电力系统用并联电容器  第2部分：老化试验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11024.2-2001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标称电压1 000 V以上交流电力系统用并联电容器  第3部分：并联电容器和并联电容器组的保护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GB/Z 11024.3-2001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标称电压1 000 V以上交流电力系统用并联电容器  第4部分：内部熔丝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11024.4-2001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12668.7201-2019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调速电气传动系统 第7-201部分: 电气传动系统的通用接口和使用规范 1型规范说明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12668.7301-2019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调速电气传动系统 第7-301部分：电气传动系统的通用接口和使用规范 1型规范对应至网络技术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12754-2019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彩色涂层钢板及钢带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12754-2006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12905-2019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条码术语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12905-2000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13277.5-2019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压缩空气  第5部分：油蒸气及有机溶剂测量方法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13448-2019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彩色涂层钢板及钢带试验方法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13448-2006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13893.2-2019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色漆和清漆 耐湿性的测定 第2部分：冷凝（在带有加热水槽的试验箱内曝露）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14515-2019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单、双面挠性印制板分规范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14515-1993,GB/T 14516-1993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14914.2-2019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海洋观测规范 第 2 部分:海滨观测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14914-2006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16595-2019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晶片通用网格规范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16595-1996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16596-2019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确定晶片坐标系规范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16596-1996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16789-2019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比长基线测量规范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 16789-1997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17040-2019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石油和石油产品中硫含量的测定  能量色散X射线荧光光谱法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17040-2008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17236-2018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畜禽屠宰操作规程 生猪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17236-2008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18108-2019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鲜海水鱼通则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18108-2008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18916.41-2019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取水定额 第41部分：酵母制造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19479-2018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畜禽屠宰良好操作规范 生猪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19479-2004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20174-2019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石油天然气钻采设备  钻通设备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20174-2006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国家重力控制测量规范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20256-2006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基础地理信息要素数据字典 第1部分：1:500 1:1000 1:2000比例尺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20258.1-2007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基础地理信息要素数据字典 第2部分：1∶5 000 1∶10 000 比例尺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20258.2-2006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基础地理信息要素数据字典 第3部分：1:25 000 1:50 000 1:100 000 比例尺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20258.3-2006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基础地理信息要素数据字典 第4部分：1∶250 000 1∶500 000 1∶1 000 000 比例尺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20258.4-2007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20492-2019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锌-5%铝-混合稀土合金镀层钢丝、钢绞线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20492-2006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20564.12-2019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汽车用高强度冷连轧钢板及钢带 第12部分：增强成形性双相钢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20572-2018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天然肠衣生产HACCP应用规范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20572-2006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20575-2018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鲜、冻肉生产良好操作规范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20575-2006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20708-2019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纺织染整助剂产品中部分有害物质的限量及测定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20708-2006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21412.10-2019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石油天然气工业 水下生产系统的设计和操作 第10部分：粘接性挠性管规格书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21412.11-2019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石油天然气工业 水下生产系统的设计和操作 第11部分：挠性管系统的推荐作法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21451.2-2019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石油和液体石油产品  储罐中液位和温度自动测量法  第2部分: 油船舱中的液位测量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21451.5-2019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石油和液体石油产品  储罐中液位和温度自动测量法  第5部分：油船舱中的温度测量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21482-2019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船舶与海上技术  充气橡胶靠球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21482-2008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23131-2018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家用和类似用途电坐便器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便座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23131-2008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23981.1-2019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色漆和清漆 遮盖力的测定 第1部分：白色和浅色漆对比率的测定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23981-2009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24533-2019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锂离子电池石墨类负极材料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24533-2009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28438.2-2019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地面数字电视广播信号覆盖质量客观评估和测量方法 第2部分：移动接收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32065.9-2019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海洋仪器环境试验方法 第9部分:长霉试验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32065.14-2019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海洋仪器环境试验方法 第14部分:振动试验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32065.15-2019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海洋仪器环境试验方法 第15部分:水压试验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36915-2019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钢丝及钢丝制品 通用试验方法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36918-2019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就地城镇化评价指标体系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36919-2019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有机发光二极管照明 术语和文字符号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37050-2019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紧固螺纹检测体系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37057-2019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多向精密模锻件 质量控制规范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37159.2-2019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石油天然气钻采设备  海洋石油自升式钻井平台  第2部分：建造安装与调试验收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37160-2019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重质馏分油、渣油及原油中痕量金属元素的测定 电感耦合等离子体发射光谱法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荧光增白剂产品中微生物的测定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废铅酸蓄电池回收技术规范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产品标签内容核心元数据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服务机器人 电磁兼容 通用标准 抗扰度要求和限值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服务机器人 电磁兼容 通用标准 发射要求和限值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机动车辆制动液相容性试验参考液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知识产权分析评议服务 服务规范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基于LTE技术的宽带集群通信(B-TrunC)系统 接口技术要求(第一阶段) 集群核心网到调度台接口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边境（界）地区无线电电磁环境测试要求和测试方法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37289-2019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基于LTE技术的宽带集群通信(B-TrunC)系统 接口技术要求(第一阶段) 终端到集群核心网接口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基于LTE技术的宽带集群通信(B-TrunC)系统 接口技术要求(第一阶段) 空中接口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基于LTE技术的宽带集群通信(B-TrunC)系统总体技术要求(第一阶段)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试验用空气焓值法试验装置 通用技术要求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城市公共设施 电动汽车充换电设施运营管理服务规范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M2M终端设备业务能力技术要求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城市公共设施 电动汽车充换电设施安全技术防范系统要求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37296-2019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往复式内燃燃气电站安全设计规范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地面气象资料服务产品技术规范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天气预报检验 风预报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第1部分：基本概念、量与试验条件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第2部分：回转和偏航纠正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第3部分：航向稳定性和操舵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第4部分：停船、加速和横移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第5部分：潜水艇特殊要求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37303.6-2019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船舶操纵性 第6部分：模型试验特殊要求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亚麻剥麻机  作业质量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船舶配套（协作）企业质量管理要求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37306.1-2019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金属材料  疲劳试验  变幅疲劳试验 第1部分：总则、试验方法和报告要求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37306.2-2019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金属材料  疲劳试验  变幅疲劳试验 第2部分：循环计数和相关数据缩减方法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海洋平台用直升机甲板设计要求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油系针状焦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37309-2019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海洋用钢结构高速电弧喷涂耐蚀作业技术规范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洼地绵羊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秦川牛及其杂交后代生产性能评定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37312.1-2019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航空电子过程管理  航空航天、国防及其他高性能应用领域（ADHP）电子元器件  第1部分：高可靠集成电路与分立半导体器件通用要求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巴什拜羊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牧草抗性鉴定技术规范 耐热性测定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木结构胶粘剂胶合性能基本要求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柯尔克孜羊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 直流架空接触网雷电防护导则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船舶电力谐波滤波器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37319-2019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电梯节能逆变电源装置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船用磁罗经、罗经柜和方位读数仪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石膏及石膏制品中形态硫化学分析方法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汽油清净性评价  汽油机进气阀沉积物模拟试验法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船用气动阀门遥控系统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甲板作业用多功能机械手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船舶生产企业能源综合管控通用要求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船舶与海上技术  海上环境保护  船上垃圾的管理和处理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常压储罐完整性管理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37328-2019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船舶和海上技术  极地水域船舶机械操作  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有砟轨道轨枕 混凝土枕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自升式钻井平台结构材料设计细则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节水型企业  船舶行业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铁道客车及动车组无障碍设施通用技术条件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钻井船及油井服务设施结构设计方法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自升式钻井平台结构全焊透区域设计指南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汽车制动鼓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汽车侧面柱碰撞的乘员保护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电动摩托车和电动轻便摩托车用仪表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37339-2019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自升式钻井平台桩腿结构设计指南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电动汽车能耗折算方法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铁路行包运输分类与代码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国家森林城市评价指标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海上导航和无线电通信设备及系统  桥楼航行值班报警系统（BNWAS）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可穿戴产品应用服务框架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地面数字电视发射设备网管技术规范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不动产单元设定与代码编制规则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自升式钻井平台节点结构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自升式钻井平台甲板载荷图设计指南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37349-2019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自升式钻井平台悬臂梁结构设计指南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自升式钻井平台上层建筑结构设计指南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自升式钻井平台桩靴结构设计指南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船用选择性催化还原（SCR）蜂窝式脱硝催化剂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自升式钻井平台钻台结构设计指南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活性炭脱汞催化剂化学成分分析方法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活性炭脱汞催化剂脱汞率试验方法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色漆和清漆 涂层目视评定的光照条件和方法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建筑屋面雨水排水铸铁管、管件及附件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建筑摩擦摆隔震支座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37359-2019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钯炭催化剂活性试验方法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铑炭催化剂活性试验方法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漆膜厚度的测定 超声波测厚仪法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37362.1-2019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色漆和清漆  干燥试验  第1部分：完全干燥状态和完全干燥时间的测定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37363.1-2019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涂料中生物杀伤剂含量的测定 第1部分：异噻唑啉酮含量的测定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37363.2-2019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涂料中生物杀伤剂含量的测定 第2部分：敌草隆含量的测定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压铸单元  性能检测方法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塔式起重机安全监控系统及数据传输规范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埋地钢质管道检验导则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37369-2019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埋地钢质管道穿跨越段检验与评价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中国常见色色名和色度特性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37371-2019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压铸单元 术语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光学功能薄膜 液晶显示背光模组用薄膜 高温高湿老化性能测定方法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沥青混合料专业名词术语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光学功能薄膜用三醋酸纤维素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硅中氯离子含量的测定  离子色谱法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37386-2019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超级电容器用活性炭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工业废磷酸的处理处置规范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37388-2019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溶液聚合型苯乙烯-丁二烯橡胶（SSBR）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37389-2019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炉外精炼工序能效评估导则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2020-02-01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37390-2019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热轧工序能效评估导则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2020-02-01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第2部分：火焰切割件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 第5部分：有色金属铸件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37400.9-2019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 第9部分：切削加工件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37400.12-2019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第12部分：涂装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37400.13-2019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重型机械通用技术条件 第13部分：包装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37600.4-2019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全国主要产品分类 产品类别核心元数据 第4部分：公共游乐场的游乐设施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37600.5-2019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全国主要产品分类 产品类别核心元数据 第5部分：乐器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37600.7-2019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全国主要产品分类 产品类别核心元数据 第7部分：体育用品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2019-10-01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141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102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48A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二、国家标准修改单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A1" w:rsidRPr="00306F9E" w:rsidTr="00B2477F">
        <w:trPr>
          <w:trHeight w:val="397"/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国家标准编号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国家标准名称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A1" w:rsidRPr="00306F9E" w:rsidRDefault="00E179A1" w:rsidP="00B247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06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实施日期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4754-2017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国民经济行业分类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4754-2011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7778-2017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制冷剂编号方法和安全性分类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7778-2008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33628-2017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风力发电机组 高强螺纹连接副安装技术要求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2019-07-01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9237-2017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制冷系统及热泵 安全与环境要求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 9237-2001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18771.2-2015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烟草术语  第2部分：烟草制品与烟草加工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18771.2-2002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19111-2017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玉米油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19111-2003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1535-2017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大豆油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1535-2003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1534-2017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花生油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1534-2003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  <w:tr w:rsidR="00E179A1" w:rsidRPr="00D048A8" w:rsidTr="00B2477F">
        <w:trPr>
          <w:trHeight w:val="49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10464-2017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葵花籽油 《第1号修改单》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10464-2003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A1" w:rsidRPr="00D048A8" w:rsidRDefault="00E179A1" w:rsidP="00B247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04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2019-03-29 </w:t>
            </w:r>
          </w:p>
        </w:tc>
      </w:tr>
    </w:tbl>
    <w:p w:rsidR="00E179A1" w:rsidRDefault="00E179A1" w:rsidP="00E179A1"/>
    <w:p w:rsidR="00E179A1" w:rsidRDefault="00E179A1" w:rsidP="00E179A1">
      <w:pPr>
        <w:spacing w:line="594" w:lineRule="exact"/>
        <w:ind w:rightChars="175" w:right="368"/>
        <w:jc w:val="right"/>
        <w:rPr>
          <w:rFonts w:ascii="仿宋_GB2312" w:eastAsia="仿宋_GB2312"/>
          <w:sz w:val="32"/>
          <w:szCs w:val="32"/>
        </w:rPr>
        <w:sectPr w:rsidR="00E179A1" w:rsidSect="00E179A1">
          <w:footerReference w:type="even" r:id="rId7"/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179A1" w:rsidRDefault="00E179A1" w:rsidP="007E4BE2">
      <w:pPr>
        <w:spacing w:line="594" w:lineRule="exact"/>
        <w:ind w:rightChars="520" w:right="1092"/>
        <w:jc w:val="right"/>
        <w:rPr>
          <w:rFonts w:ascii="仿宋_GB2312" w:eastAsia="仿宋_GB2312"/>
          <w:sz w:val="32"/>
          <w:szCs w:val="32"/>
        </w:rPr>
      </w:pPr>
    </w:p>
    <w:sectPr w:rsidR="00E179A1" w:rsidSect="0008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F9" w:rsidRDefault="00C70AF9" w:rsidP="0083485C">
      <w:r>
        <w:separator/>
      </w:r>
    </w:p>
  </w:endnote>
  <w:endnote w:type="continuationSeparator" w:id="1">
    <w:p w:rsidR="00C70AF9" w:rsidRDefault="00C70AF9" w:rsidP="0083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36517"/>
      <w:docPartObj>
        <w:docPartGallery w:val="Page Numbers (Bottom of Page)"/>
        <w:docPartUnique/>
      </w:docPartObj>
    </w:sdtPr>
    <w:sdtContent>
      <w:p w:rsidR="00E179A1" w:rsidRDefault="00E179A1" w:rsidP="00E179A1">
        <w:pPr>
          <w:pStyle w:val="a4"/>
        </w:pPr>
        <w:r w:rsidRPr="00B1201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begin"/>
        </w:r>
        <w:r w:rsidRPr="00B1201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separate"/>
        </w:r>
        <w:r w:rsidR="007E4BE2" w:rsidRPr="007E4BE2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end"/>
        </w:r>
        <w:r w:rsidRPr="00B1201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211655"/>
      <w:docPartObj>
        <w:docPartGallery w:val="Page Numbers (Bottom of Page)"/>
        <w:docPartUnique/>
      </w:docPartObj>
    </w:sdtPr>
    <w:sdtContent>
      <w:p w:rsidR="00B12011" w:rsidRDefault="00B12011" w:rsidP="00B12011">
        <w:pPr>
          <w:pStyle w:val="a4"/>
          <w:jc w:val="right"/>
        </w:pPr>
        <w:r w:rsidRPr="00B12011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begin"/>
        </w:r>
        <w:r w:rsidRPr="00B1201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separate"/>
        </w:r>
        <w:r w:rsidR="007E4BE2" w:rsidRPr="007E4BE2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4C3D70" w:rsidRPr="00B12011">
          <w:rPr>
            <w:rFonts w:asciiTheme="minorEastAsia" w:hAnsiTheme="minorEastAsia"/>
            <w:sz w:val="28"/>
            <w:szCs w:val="28"/>
          </w:rPr>
          <w:fldChar w:fldCharType="end"/>
        </w:r>
        <w:r w:rsidRPr="00B1201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F9" w:rsidRDefault="00C70AF9" w:rsidP="0083485C">
      <w:r>
        <w:separator/>
      </w:r>
    </w:p>
  </w:footnote>
  <w:footnote w:type="continuationSeparator" w:id="1">
    <w:p w:rsidR="00C70AF9" w:rsidRDefault="00C70AF9" w:rsidP="0083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68E1"/>
    <w:multiLevelType w:val="hybridMultilevel"/>
    <w:tmpl w:val="423C8E5C"/>
    <w:lvl w:ilvl="0" w:tplc="493E67E6">
      <w:start w:val="1"/>
      <w:numFmt w:val="bullet"/>
      <w:lvlText w:val="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CA55F5"/>
    <w:multiLevelType w:val="hybridMultilevel"/>
    <w:tmpl w:val="92E01F1C"/>
    <w:lvl w:ilvl="0" w:tplc="3D2884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9D8"/>
    <w:rsid w:val="000876F0"/>
    <w:rsid w:val="000A7A07"/>
    <w:rsid w:val="000B3EFD"/>
    <w:rsid w:val="000F7586"/>
    <w:rsid w:val="001469AE"/>
    <w:rsid w:val="00155DC5"/>
    <w:rsid w:val="0021368D"/>
    <w:rsid w:val="0022745F"/>
    <w:rsid w:val="00252FFA"/>
    <w:rsid w:val="002538CF"/>
    <w:rsid w:val="002B0F2A"/>
    <w:rsid w:val="00311B6E"/>
    <w:rsid w:val="00320F5F"/>
    <w:rsid w:val="00327DA0"/>
    <w:rsid w:val="004429D8"/>
    <w:rsid w:val="00477BE9"/>
    <w:rsid w:val="00481181"/>
    <w:rsid w:val="004C3D70"/>
    <w:rsid w:val="004D6D23"/>
    <w:rsid w:val="0052635E"/>
    <w:rsid w:val="00551578"/>
    <w:rsid w:val="00557032"/>
    <w:rsid w:val="00565959"/>
    <w:rsid w:val="005E3C74"/>
    <w:rsid w:val="00711DE4"/>
    <w:rsid w:val="00725A63"/>
    <w:rsid w:val="007E4BE2"/>
    <w:rsid w:val="0083485C"/>
    <w:rsid w:val="0083539A"/>
    <w:rsid w:val="008D6AB9"/>
    <w:rsid w:val="008E2BAD"/>
    <w:rsid w:val="0092555A"/>
    <w:rsid w:val="00972632"/>
    <w:rsid w:val="00A363FD"/>
    <w:rsid w:val="00A47A93"/>
    <w:rsid w:val="00A6334C"/>
    <w:rsid w:val="00AE0F6D"/>
    <w:rsid w:val="00AF5CC7"/>
    <w:rsid w:val="00B12011"/>
    <w:rsid w:val="00BA5984"/>
    <w:rsid w:val="00C332C5"/>
    <w:rsid w:val="00C70AF9"/>
    <w:rsid w:val="00D453F2"/>
    <w:rsid w:val="00DE525F"/>
    <w:rsid w:val="00DF3400"/>
    <w:rsid w:val="00E13730"/>
    <w:rsid w:val="00E179A1"/>
    <w:rsid w:val="00E20D67"/>
    <w:rsid w:val="00E61426"/>
    <w:rsid w:val="00E6709E"/>
    <w:rsid w:val="00FC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8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0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01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52FF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52FFA"/>
  </w:style>
  <w:style w:type="character" w:styleId="a7">
    <w:name w:val="page number"/>
    <w:semiHidden/>
    <w:unhideWhenUsed/>
    <w:rsid w:val="001469AE"/>
  </w:style>
  <w:style w:type="character" w:styleId="a8">
    <w:name w:val="Hyperlink"/>
    <w:basedOn w:val="a0"/>
    <w:uiPriority w:val="99"/>
    <w:semiHidden/>
    <w:unhideWhenUsed/>
    <w:rsid w:val="00E179A1"/>
    <w:rPr>
      <w:color w:val="0066CC"/>
      <w:u w:val="single"/>
    </w:rPr>
  </w:style>
  <w:style w:type="character" w:styleId="a9">
    <w:name w:val="FollowedHyperlink"/>
    <w:basedOn w:val="a0"/>
    <w:uiPriority w:val="99"/>
    <w:semiHidden/>
    <w:unhideWhenUsed/>
    <w:rsid w:val="00E179A1"/>
    <w:rPr>
      <w:color w:val="993366"/>
      <w:u w:val="single"/>
    </w:rPr>
  </w:style>
  <w:style w:type="paragraph" w:customStyle="1" w:styleId="font5">
    <w:name w:val="font5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E179A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1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179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6">
    <w:name w:val="xl76"/>
    <w:basedOn w:val="a"/>
    <w:rsid w:val="00E179A1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E179A1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179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179A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179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179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E179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3">
    <w:name w:val="xl83"/>
    <w:basedOn w:val="a"/>
    <w:rsid w:val="00E179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a"/>
    <w:rsid w:val="00E179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179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179A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E179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1669</Words>
  <Characters>9518</Characters>
  <Application>Microsoft Office Word</Application>
  <DocSecurity>0</DocSecurity>
  <Lines>79</Lines>
  <Paragraphs>22</Paragraphs>
  <ScaleCrop>false</ScaleCrop>
  <Company>Lenovo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langlf</dc:creator>
  <cp:keywords/>
  <dc:description/>
  <cp:lastModifiedBy>sjl</cp:lastModifiedBy>
  <cp:revision>7</cp:revision>
  <cp:lastPrinted>2019-03-27T07:17:00Z</cp:lastPrinted>
  <dcterms:created xsi:type="dcterms:W3CDTF">2019-03-27T06:58:00Z</dcterms:created>
  <dcterms:modified xsi:type="dcterms:W3CDTF">2019-03-29T01:36:00Z</dcterms:modified>
</cp:coreProperties>
</file>